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To lay down a procedure for Operation and Cleaning of lifting and positioning device</w:t>
      </w:r>
      <w:r w:rsidRPr="000110D0">
        <w:rPr>
          <w:rFonts w:ascii="Tahoma" w:hAnsi="Tahoma" w:cs="Tahoma"/>
          <w:b/>
          <w:bCs/>
          <w:sz w:val="20"/>
          <w:szCs w:val="20"/>
        </w:rPr>
        <w:t>.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Scope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 xml:space="preserve">The SOP is applicable to </w:t>
      </w:r>
      <w:r>
        <w:rPr>
          <w:rFonts w:ascii="Tahoma" w:hAnsi="Tahoma" w:cs="Tahoma"/>
          <w:sz w:val="20"/>
          <w:szCs w:val="20"/>
        </w:rPr>
        <w:t xml:space="preserve">lifting and positioning </w:t>
      </w:r>
      <w:r w:rsidRPr="000110D0">
        <w:rPr>
          <w:rFonts w:ascii="Tahoma" w:hAnsi="Tahoma" w:cs="Tahoma"/>
          <w:sz w:val="20"/>
          <w:szCs w:val="20"/>
        </w:rPr>
        <w:t xml:space="preserve">device installed in manufacturing area of Alkem Laboratories Limited, Unit-II, </w:t>
      </w:r>
      <w:proofErr w:type="gramStart"/>
      <w:r w:rsidRPr="000110D0">
        <w:rPr>
          <w:rFonts w:ascii="Tahoma" w:hAnsi="Tahoma" w:cs="Tahoma"/>
          <w:sz w:val="20"/>
          <w:szCs w:val="20"/>
        </w:rPr>
        <w:t>Baddi</w:t>
      </w:r>
      <w:proofErr w:type="gramEnd"/>
      <w:r w:rsidRPr="000110D0">
        <w:rPr>
          <w:rFonts w:ascii="Tahoma" w:hAnsi="Tahoma" w:cs="Tahoma"/>
          <w:sz w:val="20"/>
          <w:szCs w:val="20"/>
        </w:rPr>
        <w:t xml:space="preserve">.             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10D0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10D0">
        <w:rPr>
          <w:rFonts w:ascii="Tahoma" w:hAnsi="Tahoma" w:cs="Tahoma"/>
          <w:sz w:val="20"/>
          <w:szCs w:val="20"/>
        </w:rPr>
        <w:t>Production Officer/Executive: To ensure that operation and cleaning of machine is carried out as per SOP.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 xml:space="preserve">Head Production                   </w:t>
      </w:r>
      <w:r w:rsidRPr="000110D0">
        <w:rPr>
          <w:rFonts w:ascii="Tahoma" w:hAnsi="Tahoma" w:cs="Tahoma"/>
          <w:sz w:val="20"/>
          <w:szCs w:val="20"/>
        </w:rPr>
        <w:tab/>
      </w:r>
      <w:r w:rsidRPr="000110D0">
        <w:rPr>
          <w:rFonts w:ascii="Tahoma" w:hAnsi="Tahoma" w:cs="Tahoma"/>
          <w:sz w:val="20"/>
          <w:szCs w:val="20"/>
        </w:rPr>
        <w:tab/>
        <w:t xml:space="preserve"> 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Procedure:</w:t>
      </w:r>
    </w:p>
    <w:p w:rsidR="005846AC" w:rsidRPr="000110D0" w:rsidRDefault="005846AC" w:rsidP="005846AC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Precautions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During operation if you feel any undue noise, stop the machine immediately and information should be made to engineering department.</w:t>
      </w:r>
    </w:p>
    <w:p w:rsidR="005846AC" w:rsidRPr="000110D0" w:rsidRDefault="005846AC" w:rsidP="005846AC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Pre-start up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Ensure the cleanliness of mobile lifter.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Ensure that the level of hydraulic oil is sufficient enough to carry out the operation.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Ensure that the IPC/BIN lifting platform is fixed properly.</w:t>
      </w:r>
    </w:p>
    <w:p w:rsidR="005846AC" w:rsidRPr="000110D0" w:rsidRDefault="005846AC" w:rsidP="005846AC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start up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Bring the lifting device platform to the site of operation.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Switch on the main.</w:t>
      </w:r>
    </w:p>
    <w:p w:rsidR="005846AC" w:rsidRPr="000110D0" w:rsidRDefault="005846AC" w:rsidP="005846AC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Operation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Place the IPC/BIN properly with proper alignment of lifting platform.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 xml:space="preserve">Lift up the IPC/BIN by pressing the ‘UP’ button on the control panel. 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After completion of operation lift down the IPC/BIN by pressing the ‘DN’ button on the Control panel.</w:t>
      </w:r>
    </w:p>
    <w:p w:rsidR="00A04517" w:rsidRPr="00A04517" w:rsidRDefault="00A04517" w:rsidP="00A04517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A04517" w:rsidRPr="00A04517" w:rsidRDefault="00A04517" w:rsidP="00A04517">
      <w:pPr>
        <w:pStyle w:val="ListParagraph"/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5846AC" w:rsidRPr="000110D0" w:rsidRDefault="005846AC" w:rsidP="005846AC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>Shutdown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Put OFF the mains and keep the mobile lifter in its place.</w:t>
      </w:r>
    </w:p>
    <w:p w:rsidR="005846AC" w:rsidRPr="000110D0" w:rsidRDefault="005846AC" w:rsidP="005846AC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Cleaning procedure</w:t>
      </w:r>
    </w:p>
    <w:p w:rsidR="005846AC" w:rsidRPr="000110D0" w:rsidRDefault="005846AC" w:rsidP="005846AC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Dry clean the equipment using a vacuum cleaner and lint free cloth.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Annexure (S)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Cs/>
          <w:sz w:val="20"/>
          <w:szCs w:val="20"/>
        </w:rPr>
        <w:t xml:space="preserve">NA       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Reference(S)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Glossary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SOP</w:t>
      </w:r>
      <w:r w:rsidRPr="000110D0">
        <w:rPr>
          <w:rFonts w:ascii="Tahoma" w:hAnsi="Tahoma" w:cs="Tahoma"/>
          <w:sz w:val="20"/>
          <w:szCs w:val="20"/>
        </w:rPr>
        <w:tab/>
      </w:r>
      <w:r w:rsidRPr="000110D0">
        <w:rPr>
          <w:rFonts w:ascii="Tahoma" w:hAnsi="Tahoma" w:cs="Tahoma"/>
          <w:sz w:val="20"/>
          <w:szCs w:val="20"/>
        </w:rPr>
        <w:tab/>
        <w:t>:   Standard Operating Procedure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No.</w:t>
      </w:r>
      <w:r w:rsidRPr="000110D0">
        <w:rPr>
          <w:rFonts w:ascii="Tahoma" w:hAnsi="Tahoma" w:cs="Tahoma"/>
          <w:sz w:val="20"/>
          <w:szCs w:val="20"/>
        </w:rPr>
        <w:tab/>
      </w:r>
      <w:r w:rsidRPr="000110D0">
        <w:rPr>
          <w:rFonts w:ascii="Tahoma" w:hAnsi="Tahoma" w:cs="Tahoma"/>
          <w:sz w:val="20"/>
          <w:szCs w:val="20"/>
        </w:rPr>
        <w:tab/>
        <w:t>:   Number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110D0">
        <w:rPr>
          <w:rFonts w:ascii="Tahoma" w:hAnsi="Tahoma" w:cs="Tahoma"/>
          <w:sz w:val="20"/>
          <w:szCs w:val="20"/>
        </w:rPr>
        <w:t>IPC</w:t>
      </w:r>
      <w:r w:rsidRPr="000110D0">
        <w:rPr>
          <w:rFonts w:ascii="Tahoma" w:hAnsi="Tahoma" w:cs="Tahoma"/>
          <w:sz w:val="20"/>
          <w:szCs w:val="20"/>
        </w:rPr>
        <w:tab/>
      </w:r>
      <w:r w:rsidRPr="000110D0">
        <w:rPr>
          <w:rFonts w:ascii="Tahoma" w:hAnsi="Tahoma" w:cs="Tahoma"/>
          <w:sz w:val="20"/>
          <w:szCs w:val="20"/>
        </w:rPr>
        <w:tab/>
        <w:t>:   Intermediate Product container</w:t>
      </w:r>
    </w:p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sz w:val="20"/>
          <w:szCs w:val="20"/>
        </w:rPr>
        <w:t>NA</w:t>
      </w:r>
      <w:r w:rsidRPr="000110D0">
        <w:rPr>
          <w:rFonts w:ascii="Tahoma" w:hAnsi="Tahoma" w:cs="Tahoma"/>
          <w:sz w:val="20"/>
          <w:szCs w:val="20"/>
        </w:rPr>
        <w:tab/>
      </w:r>
      <w:r w:rsidRPr="000110D0">
        <w:rPr>
          <w:rFonts w:ascii="Tahoma" w:hAnsi="Tahoma" w:cs="Tahoma"/>
          <w:sz w:val="20"/>
          <w:szCs w:val="20"/>
        </w:rPr>
        <w:tab/>
        <w:t>:   Not applicable</w:t>
      </w:r>
    </w:p>
    <w:p w:rsidR="005846AC" w:rsidRPr="000110D0" w:rsidRDefault="005846AC" w:rsidP="005846AC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110D0">
        <w:rPr>
          <w:rFonts w:ascii="Tahoma" w:hAnsi="Tahoma" w:cs="Tahoma"/>
          <w:b/>
          <w:bCs/>
          <w:sz w:val="20"/>
          <w:szCs w:val="20"/>
        </w:rPr>
        <w:t>Revision History</w:t>
      </w:r>
    </w:p>
    <w:tbl>
      <w:tblPr>
        <w:tblStyle w:val="TableGrid"/>
        <w:tblpPr w:leftFromText="180" w:rightFromText="180" w:vertAnchor="text" w:horzAnchor="margin" w:tblpXSpec="center" w:tblpY="305"/>
        <w:tblW w:w="0" w:type="auto"/>
        <w:tblLook w:val="04A0"/>
      </w:tblPr>
      <w:tblGrid>
        <w:gridCol w:w="3061"/>
        <w:gridCol w:w="3062"/>
        <w:gridCol w:w="3051"/>
      </w:tblGrid>
      <w:tr w:rsidR="00A04517" w:rsidRPr="000110D0" w:rsidTr="00A04517">
        <w:tc>
          <w:tcPr>
            <w:tcW w:w="3061" w:type="dxa"/>
          </w:tcPr>
          <w:p w:rsidR="00A04517" w:rsidRPr="000110D0" w:rsidRDefault="00A04517" w:rsidP="00A0451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110D0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062" w:type="dxa"/>
          </w:tcPr>
          <w:p w:rsidR="00A04517" w:rsidRPr="000110D0" w:rsidRDefault="00A04517" w:rsidP="00A0451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110D0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051" w:type="dxa"/>
          </w:tcPr>
          <w:p w:rsidR="00A04517" w:rsidRPr="000110D0" w:rsidRDefault="00A04517" w:rsidP="00A0451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110D0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A04517" w:rsidRPr="000110D0" w:rsidTr="00A04517">
        <w:tc>
          <w:tcPr>
            <w:tcW w:w="3061" w:type="dxa"/>
          </w:tcPr>
          <w:p w:rsidR="00A04517" w:rsidRPr="000110D0" w:rsidRDefault="00A04517" w:rsidP="00A0451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110D0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062" w:type="dxa"/>
          </w:tcPr>
          <w:p w:rsidR="00A04517" w:rsidRPr="000110D0" w:rsidRDefault="00A04517" w:rsidP="00A0451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110D0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051" w:type="dxa"/>
          </w:tcPr>
          <w:p w:rsidR="00A04517" w:rsidRPr="000110D0" w:rsidRDefault="00A04517" w:rsidP="00A0451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5846AC" w:rsidRPr="000110D0" w:rsidRDefault="005846AC" w:rsidP="005846AC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5846AC" w:rsidRPr="0086446F" w:rsidRDefault="005846AC" w:rsidP="005846AC">
      <w:pPr>
        <w:rPr>
          <w:szCs w:val="20"/>
        </w:rPr>
      </w:pPr>
    </w:p>
    <w:p w:rsidR="008305F7" w:rsidRPr="005846AC" w:rsidRDefault="008305F7" w:rsidP="005846AC">
      <w:pPr>
        <w:rPr>
          <w:szCs w:val="20"/>
        </w:rPr>
      </w:pPr>
    </w:p>
    <w:sectPr w:rsidR="008305F7" w:rsidRPr="005846AC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3969"/>
      <w:gridCol w:w="4643"/>
    </w:tblGrid>
    <w:tr w:rsidR="00396B05" w:rsidRPr="0017193A" w:rsidTr="00A04517">
      <w:trPr>
        <w:jc w:val="center"/>
      </w:trPr>
      <w:tc>
        <w:tcPr>
          <w:tcW w:w="2644" w:type="pct"/>
          <w:gridSpan w:val="2"/>
          <w:tcBorders>
            <w:right w:val="single" w:sz="4" w:space="0" w:color="auto"/>
          </w:tcBorders>
        </w:tcPr>
        <w:p w:rsidR="00396B05" w:rsidRPr="0017193A" w:rsidRDefault="00A04517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356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A04517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14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04517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1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A04517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14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35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A04517" w:rsidRDefault="00396B05">
    <w:pPr>
      <w:pStyle w:val="Header"/>
      <w:rPr>
        <w:rFonts w:ascii="Tahoma" w:hAnsi="Tahoma" w:cs="Tahoma"/>
        <w:b/>
        <w:sz w:val="20"/>
      </w:rPr>
    </w:pPr>
    <w:r>
      <w:rPr>
        <w:rFonts w:ascii="Tahoma" w:hAnsi="Tahoma" w:cs="Tahoma"/>
        <w:sz w:val="20"/>
      </w:rPr>
      <w:t xml:space="preserve">                                                                             </w:t>
    </w:r>
    <w:r w:rsidR="00A04517">
      <w:rPr>
        <w:rFonts w:ascii="Tahoma" w:hAnsi="Tahoma" w:cs="Tahoma"/>
        <w:sz w:val="20"/>
      </w:rPr>
      <w:t xml:space="preserve">                          </w:t>
    </w:r>
    <w:r>
      <w:rPr>
        <w:rFonts w:ascii="Tahoma" w:hAnsi="Tahoma" w:cs="Tahoma"/>
        <w:sz w:val="20"/>
      </w:rPr>
      <w:t xml:space="preserve">   </w:t>
    </w:r>
    <w:r w:rsidRPr="00A04517">
      <w:rPr>
        <w:rFonts w:ascii="Tahoma" w:hAnsi="Tahoma" w:cs="Tahoma"/>
        <w:b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7318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5846AC" w:rsidRPr="009970A1">
            <w:rPr>
              <w:rFonts w:ascii="Tahoma" w:hAnsi="Tahoma" w:cs="Tahoma"/>
              <w:sz w:val="20"/>
              <w:szCs w:val="20"/>
            </w:rPr>
            <w:t>To lay down a procedure for operation &amp; cleaning of lifting</w:t>
          </w:r>
          <w:r w:rsidR="005846AC">
            <w:rPr>
              <w:rFonts w:ascii="Tahoma" w:hAnsi="Tahoma" w:cs="Tahoma"/>
              <w:sz w:val="20"/>
              <w:szCs w:val="20"/>
            </w:rPr>
            <w:t xml:space="preserve"> and positioning </w:t>
          </w:r>
          <w:r w:rsidR="005846AC" w:rsidRPr="009970A1">
            <w:rPr>
              <w:rFonts w:ascii="Tahoma" w:hAnsi="Tahoma" w:cs="Tahoma"/>
              <w:sz w:val="20"/>
              <w:szCs w:val="20"/>
            </w:rPr>
            <w:t>device.</w:t>
          </w:r>
        </w:p>
      </w:tc>
    </w:tr>
    <w:tr w:rsidR="00396B05" w:rsidRPr="0017193A" w:rsidTr="00A04517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5846AC">
            <w:rPr>
              <w:rFonts w:ascii="Tahoma" w:hAnsi="Tahoma" w:cs="Tahoma"/>
              <w:sz w:val="20"/>
              <w:szCs w:val="20"/>
            </w:rPr>
            <w:t>37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E81888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A04517">
                <w:rPr>
                  <w:b/>
                </w:rPr>
                <w:t>Page</w:t>
              </w:r>
              <w:r w:rsidR="00A04517" w:rsidRPr="00A04517">
                <w:rPr>
                  <w:b/>
                </w:rPr>
                <w:t xml:space="preserve"> No</w:t>
              </w:r>
              <w:r w:rsidR="00A04517">
                <w:t>.</w:t>
              </w:r>
              <w:r w:rsidR="00396B05">
                <w:t xml:space="preserve"> </w:t>
              </w:r>
              <w:r w:rsidRPr="00A04517">
                <w:rPr>
                  <w:sz w:val="24"/>
                  <w:szCs w:val="24"/>
                </w:rPr>
                <w:fldChar w:fldCharType="begin"/>
              </w:r>
              <w:r w:rsidR="00396B05" w:rsidRPr="00A04517">
                <w:instrText xml:space="preserve"> PAGE </w:instrText>
              </w:r>
              <w:r w:rsidRPr="00A04517">
                <w:rPr>
                  <w:sz w:val="24"/>
                  <w:szCs w:val="24"/>
                </w:rPr>
                <w:fldChar w:fldCharType="separate"/>
              </w:r>
              <w:r w:rsidR="00F70228">
                <w:rPr>
                  <w:noProof/>
                </w:rPr>
                <w:t>2</w:t>
              </w:r>
              <w:r w:rsidRPr="00A04517">
                <w:rPr>
                  <w:sz w:val="24"/>
                  <w:szCs w:val="24"/>
                </w:rPr>
                <w:fldChar w:fldCharType="end"/>
              </w:r>
              <w:r w:rsidR="00396B05" w:rsidRPr="00A04517">
                <w:t xml:space="preserve"> of </w:t>
              </w:r>
              <w:r w:rsidRPr="00A04517">
                <w:rPr>
                  <w:sz w:val="24"/>
                  <w:szCs w:val="24"/>
                </w:rPr>
                <w:fldChar w:fldCharType="begin"/>
              </w:r>
              <w:r w:rsidR="00396B05" w:rsidRPr="00A04517">
                <w:instrText xml:space="preserve"> NUMPAGES  </w:instrText>
              </w:r>
              <w:r w:rsidRPr="00A04517">
                <w:rPr>
                  <w:sz w:val="24"/>
                  <w:szCs w:val="24"/>
                </w:rPr>
                <w:fldChar w:fldCharType="separate"/>
              </w:r>
              <w:r w:rsidR="00F70228">
                <w:rPr>
                  <w:noProof/>
                </w:rPr>
                <w:t>2</w:t>
              </w:r>
              <w:r w:rsidRPr="00A04517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A04517" w:rsidRPr="0017193A" w:rsidTr="00A04517">
      <w:tc>
        <w:tcPr>
          <w:tcW w:w="1988" w:type="dxa"/>
          <w:gridSpan w:val="2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A04517" w:rsidRDefault="00A04517" w:rsidP="00B37688">
          <w:pPr>
            <w:pStyle w:val="Header"/>
          </w:pPr>
        </w:p>
      </w:tc>
    </w:tr>
    <w:tr w:rsidR="00A04517" w:rsidRPr="0017193A" w:rsidTr="00EF7706">
      <w:tc>
        <w:tcPr>
          <w:tcW w:w="1988" w:type="dxa"/>
          <w:gridSpan w:val="2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A04517" w:rsidRPr="0017193A" w:rsidRDefault="00A04517" w:rsidP="00EB0DB5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A04517" w:rsidRDefault="00A04517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A04517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A04517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7319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5846AC" w:rsidRPr="009970A1">
            <w:rPr>
              <w:rFonts w:ascii="Tahoma" w:hAnsi="Tahoma" w:cs="Tahoma"/>
              <w:sz w:val="20"/>
              <w:szCs w:val="20"/>
            </w:rPr>
            <w:t>To lay down a procedure for operation &amp; cleaning of lifting</w:t>
          </w:r>
          <w:r w:rsidR="005846AC">
            <w:rPr>
              <w:rFonts w:ascii="Tahoma" w:hAnsi="Tahoma" w:cs="Tahoma"/>
              <w:sz w:val="20"/>
              <w:szCs w:val="20"/>
            </w:rPr>
            <w:t xml:space="preserve"> and positioning </w:t>
          </w:r>
          <w:r w:rsidR="005846AC" w:rsidRPr="009970A1">
            <w:rPr>
              <w:rFonts w:ascii="Tahoma" w:hAnsi="Tahoma" w:cs="Tahoma"/>
              <w:sz w:val="20"/>
              <w:szCs w:val="20"/>
            </w:rPr>
            <w:t>device.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5846AC">
            <w:rPr>
              <w:rFonts w:ascii="Tahoma" w:hAnsi="Tahoma" w:cs="Tahoma"/>
              <w:sz w:val="20"/>
              <w:szCs w:val="20"/>
            </w:rPr>
            <w:t>37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5846AC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A04517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AA7289E6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649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257C2"/>
    <w:rsid w:val="00044B99"/>
    <w:rsid w:val="00062423"/>
    <w:rsid w:val="00075B63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31393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0128B"/>
    <w:rsid w:val="005135BF"/>
    <w:rsid w:val="00514391"/>
    <w:rsid w:val="005216FF"/>
    <w:rsid w:val="00540CE5"/>
    <w:rsid w:val="0054748E"/>
    <w:rsid w:val="005619E4"/>
    <w:rsid w:val="00567218"/>
    <w:rsid w:val="00570226"/>
    <w:rsid w:val="00574290"/>
    <w:rsid w:val="005846AC"/>
    <w:rsid w:val="005A74C2"/>
    <w:rsid w:val="005C44BC"/>
    <w:rsid w:val="005F385F"/>
    <w:rsid w:val="00624200"/>
    <w:rsid w:val="006339EA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97423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A7230"/>
    <w:rsid w:val="008B1050"/>
    <w:rsid w:val="008C4A87"/>
    <w:rsid w:val="008D1193"/>
    <w:rsid w:val="00906521"/>
    <w:rsid w:val="00921214"/>
    <w:rsid w:val="009320D7"/>
    <w:rsid w:val="00952E50"/>
    <w:rsid w:val="009626A5"/>
    <w:rsid w:val="00986D2C"/>
    <w:rsid w:val="0099395B"/>
    <w:rsid w:val="009B1C61"/>
    <w:rsid w:val="009B21DF"/>
    <w:rsid w:val="009B621C"/>
    <w:rsid w:val="00A04517"/>
    <w:rsid w:val="00A2708A"/>
    <w:rsid w:val="00AA56FA"/>
    <w:rsid w:val="00AD5E79"/>
    <w:rsid w:val="00AF2776"/>
    <w:rsid w:val="00B25C97"/>
    <w:rsid w:val="00B25EE6"/>
    <w:rsid w:val="00B337D4"/>
    <w:rsid w:val="00B37688"/>
    <w:rsid w:val="00B51758"/>
    <w:rsid w:val="00BB634D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E1D9D"/>
    <w:rsid w:val="00CF270F"/>
    <w:rsid w:val="00D00FA5"/>
    <w:rsid w:val="00D4716E"/>
    <w:rsid w:val="00D50A06"/>
    <w:rsid w:val="00D5409B"/>
    <w:rsid w:val="00D77792"/>
    <w:rsid w:val="00D84281"/>
    <w:rsid w:val="00DA0899"/>
    <w:rsid w:val="00DB79FD"/>
    <w:rsid w:val="00DC2AC8"/>
    <w:rsid w:val="00DD74BE"/>
    <w:rsid w:val="00E02EF4"/>
    <w:rsid w:val="00E11B40"/>
    <w:rsid w:val="00E27554"/>
    <w:rsid w:val="00E3398F"/>
    <w:rsid w:val="00E345D1"/>
    <w:rsid w:val="00E37759"/>
    <w:rsid w:val="00E523AB"/>
    <w:rsid w:val="00E6203D"/>
    <w:rsid w:val="00E81888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0228"/>
    <w:rsid w:val="00F73C58"/>
    <w:rsid w:val="00F74332"/>
    <w:rsid w:val="00F8522A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8CCB0-3760-4183-A161-8272333C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115</cp:revision>
  <cp:lastPrinted>2012-04-04T06:51:00Z</cp:lastPrinted>
  <dcterms:created xsi:type="dcterms:W3CDTF">2011-12-30T03:26:00Z</dcterms:created>
  <dcterms:modified xsi:type="dcterms:W3CDTF">2012-04-04T06:51:00Z</dcterms:modified>
</cp:coreProperties>
</file>